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22" w:rsidRPr="007033E0" w:rsidRDefault="008204CF">
      <w:pPr>
        <w:rPr>
          <w:rFonts w:ascii="Century Gothic" w:hAnsi="Century Gothic"/>
        </w:rPr>
      </w:pPr>
      <w:r>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1768475</wp:posOffset>
            </wp:positionH>
            <wp:positionV relativeFrom="paragraph">
              <wp:posOffset>-624840</wp:posOffset>
            </wp:positionV>
            <wp:extent cx="2231390" cy="2030730"/>
            <wp:effectExtent l="19050" t="0" r="0" b="0"/>
            <wp:wrapThrough wrapText="bothSides">
              <wp:wrapPolygon edited="0">
                <wp:start x="-184" y="0"/>
                <wp:lineTo x="-184" y="21478"/>
                <wp:lineTo x="21575" y="21478"/>
                <wp:lineTo x="21575" y="0"/>
                <wp:lineTo x="-184" y="0"/>
              </wp:wrapPolygon>
            </wp:wrapThrough>
            <wp:docPr id="1" name="Picture 1" descr="K:\0 Dyslexia Teaching\Dyslexic Peng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 Dyslexia Teaching\Dyslexic Penguin.png"/>
                    <pic:cNvPicPr>
                      <a:picLocks noChangeAspect="1" noChangeArrowheads="1"/>
                    </pic:cNvPicPr>
                  </pic:nvPicPr>
                  <pic:blipFill>
                    <a:blip r:embed="rId5" cstate="print"/>
                    <a:srcRect/>
                    <a:stretch>
                      <a:fillRect/>
                    </a:stretch>
                  </pic:blipFill>
                  <pic:spPr bwMode="auto">
                    <a:xfrm>
                      <a:off x="0" y="0"/>
                      <a:ext cx="2231390" cy="2030730"/>
                    </a:xfrm>
                    <a:prstGeom prst="rect">
                      <a:avLst/>
                    </a:prstGeom>
                    <a:noFill/>
                    <a:ln w="9525">
                      <a:noFill/>
                      <a:miter lim="800000"/>
                      <a:headEnd/>
                      <a:tailEnd/>
                    </a:ln>
                  </pic:spPr>
                </pic:pic>
              </a:graphicData>
            </a:graphic>
          </wp:anchor>
        </w:drawing>
      </w:r>
    </w:p>
    <w:p w:rsidR="006839C2" w:rsidRPr="007033E0" w:rsidRDefault="006839C2">
      <w:pPr>
        <w:rPr>
          <w:rFonts w:ascii="Century Gothic" w:hAnsi="Century Gothic"/>
        </w:rPr>
      </w:pPr>
    </w:p>
    <w:p w:rsidR="00FA3AB8" w:rsidRDefault="00FA3AB8">
      <w:pPr>
        <w:rPr>
          <w:rFonts w:ascii="Century Gothic" w:hAnsi="Century Gothic"/>
          <w:b/>
          <w:sz w:val="32"/>
          <w:u w:val="single"/>
        </w:rPr>
      </w:pPr>
    </w:p>
    <w:p w:rsidR="00FA3AB8" w:rsidRDefault="00FA3AB8">
      <w:pPr>
        <w:rPr>
          <w:rFonts w:ascii="Century Gothic" w:hAnsi="Century Gothic"/>
          <w:b/>
          <w:sz w:val="32"/>
          <w:u w:val="single"/>
        </w:rPr>
      </w:pPr>
    </w:p>
    <w:p w:rsidR="006839C2" w:rsidRPr="008204CF" w:rsidRDefault="006839C2" w:rsidP="00FA3AB8">
      <w:pPr>
        <w:jc w:val="center"/>
        <w:rPr>
          <w:rFonts w:ascii="Century Gothic" w:hAnsi="Century Gothic"/>
          <w:b/>
          <w:sz w:val="32"/>
          <w:u w:val="single"/>
        </w:rPr>
      </w:pPr>
      <w:r w:rsidRPr="008204CF">
        <w:rPr>
          <w:rFonts w:ascii="Century Gothic" w:hAnsi="Century Gothic"/>
          <w:b/>
          <w:sz w:val="32"/>
          <w:u w:val="single"/>
        </w:rPr>
        <w:t>Dyslexia Assessment</w:t>
      </w:r>
      <w:r w:rsidR="008204CF">
        <w:rPr>
          <w:rFonts w:ascii="Century Gothic" w:hAnsi="Century Gothic"/>
          <w:b/>
          <w:sz w:val="32"/>
          <w:u w:val="single"/>
        </w:rPr>
        <w:t>: Information</w:t>
      </w:r>
    </w:p>
    <w:p w:rsidR="006839C2" w:rsidRPr="007033E0" w:rsidRDefault="006839C2">
      <w:pPr>
        <w:rPr>
          <w:rFonts w:ascii="Century Gothic" w:hAnsi="Century Gothic"/>
          <w:b/>
          <w:i/>
        </w:rPr>
      </w:pPr>
    </w:p>
    <w:p w:rsidR="006839C2" w:rsidRPr="007033E0" w:rsidRDefault="006839C2">
      <w:pPr>
        <w:rPr>
          <w:rFonts w:ascii="Century Gothic" w:hAnsi="Century Gothic"/>
          <w:b/>
          <w:i/>
        </w:rPr>
      </w:pPr>
      <w:r w:rsidRPr="007033E0">
        <w:rPr>
          <w:rFonts w:ascii="Century Gothic" w:hAnsi="Century Gothic"/>
          <w:b/>
          <w:i/>
        </w:rPr>
        <w:t>What does this involve?</w:t>
      </w:r>
    </w:p>
    <w:p w:rsidR="006839C2" w:rsidRPr="007033E0" w:rsidRDefault="006839C2" w:rsidP="006839C2">
      <w:pPr>
        <w:rPr>
          <w:rFonts w:ascii="Century Gothic" w:hAnsi="Century Gothic"/>
        </w:rPr>
      </w:pPr>
      <w:r w:rsidRPr="007033E0">
        <w:rPr>
          <w:rFonts w:ascii="Century Gothic" w:hAnsi="Century Gothic"/>
        </w:rPr>
        <w:t>I will complete a number of standardised tests with your child as well as some more informal assessments such as a test of free writing. This takes approximately four hours, but</w:t>
      </w:r>
      <w:r w:rsidR="008B7EB1" w:rsidRPr="007033E0">
        <w:rPr>
          <w:rFonts w:ascii="Century Gothic" w:hAnsi="Century Gothic"/>
        </w:rPr>
        <w:t xml:space="preserve"> breaks will be taken as needed so the time scale is not definite.</w:t>
      </w:r>
      <w:r w:rsidRPr="007033E0">
        <w:rPr>
          <w:rFonts w:ascii="Century Gothic" w:hAnsi="Century Gothic"/>
        </w:rPr>
        <w:t xml:space="preserve"> The tests aim to create a profile of strengths and areas for development. </w:t>
      </w:r>
    </w:p>
    <w:p w:rsidR="006839C2" w:rsidRPr="007033E0" w:rsidRDefault="006839C2" w:rsidP="006839C2">
      <w:pPr>
        <w:rPr>
          <w:rFonts w:ascii="Century Gothic" w:hAnsi="Century Gothic"/>
          <w:b/>
          <w:i/>
        </w:rPr>
      </w:pPr>
      <w:r w:rsidRPr="007033E0">
        <w:rPr>
          <w:rFonts w:ascii="Century Gothic" w:hAnsi="Century Gothic"/>
          <w:b/>
          <w:i/>
        </w:rPr>
        <w:t>What do we get from the assessment?</w:t>
      </w:r>
    </w:p>
    <w:p w:rsidR="006839C2" w:rsidRPr="007033E0" w:rsidRDefault="006839C2" w:rsidP="006839C2">
      <w:pPr>
        <w:rPr>
          <w:rFonts w:ascii="Century Gothic" w:hAnsi="Century Gothic"/>
        </w:rPr>
      </w:pPr>
      <w:r w:rsidRPr="007033E0">
        <w:rPr>
          <w:rFonts w:ascii="Century Gothic" w:hAnsi="Century Gothic"/>
        </w:rPr>
        <w:t xml:space="preserve">After the assessment, you will receive a comprehensive report. This will explain in detail your child’s </w:t>
      </w:r>
      <w:r w:rsidR="00D02275">
        <w:rPr>
          <w:rFonts w:ascii="Century Gothic" w:hAnsi="Century Gothic"/>
        </w:rPr>
        <w:t>strengths</w:t>
      </w:r>
      <w:r w:rsidRPr="007033E0">
        <w:rPr>
          <w:rFonts w:ascii="Century Gothic" w:hAnsi="Century Gothic"/>
        </w:rPr>
        <w:t xml:space="preserve"> and will hopefully clarify the difficulties they are experiencing. The report will also contain a set of recommendations which should help to focus your child’s continuing literacy development. </w:t>
      </w:r>
    </w:p>
    <w:p w:rsidR="006839C2" w:rsidRPr="007033E0" w:rsidRDefault="006839C2" w:rsidP="006839C2">
      <w:pPr>
        <w:rPr>
          <w:rFonts w:ascii="Century Gothic" w:hAnsi="Century Gothic"/>
          <w:b/>
          <w:i/>
        </w:rPr>
      </w:pPr>
      <w:r w:rsidRPr="007033E0">
        <w:rPr>
          <w:rFonts w:ascii="Century Gothic" w:hAnsi="Century Gothic"/>
          <w:b/>
          <w:i/>
        </w:rPr>
        <w:t>What are the time scales?</w:t>
      </w:r>
    </w:p>
    <w:p w:rsidR="006839C2" w:rsidRPr="007033E0" w:rsidRDefault="006839C2" w:rsidP="006839C2">
      <w:pPr>
        <w:rPr>
          <w:rFonts w:ascii="Century Gothic" w:hAnsi="Century Gothic"/>
        </w:rPr>
      </w:pPr>
      <w:r w:rsidRPr="007033E0">
        <w:rPr>
          <w:rFonts w:ascii="Century Gothic" w:hAnsi="Century Gothic"/>
        </w:rPr>
        <w:t xml:space="preserve">Attached to this letter are two forms: one for you to fill in, and one for your child’s teacher to fill in. If you could please have these ready for the assessment day, as they form part of the assessment process. </w:t>
      </w:r>
    </w:p>
    <w:p w:rsidR="008E3401" w:rsidRPr="007033E0" w:rsidRDefault="006839C2" w:rsidP="006839C2">
      <w:pPr>
        <w:rPr>
          <w:rFonts w:ascii="Century Gothic" w:hAnsi="Century Gothic"/>
        </w:rPr>
      </w:pPr>
      <w:r w:rsidRPr="007033E0">
        <w:rPr>
          <w:rFonts w:ascii="Century Gothic" w:hAnsi="Century Gothic"/>
        </w:rPr>
        <w:t xml:space="preserve">After the assessment, please allow </w:t>
      </w:r>
      <w:r w:rsidR="00EB1649" w:rsidRPr="007033E0">
        <w:rPr>
          <w:rFonts w:ascii="Century Gothic" w:hAnsi="Century Gothic"/>
        </w:rPr>
        <w:t xml:space="preserve">up to </w:t>
      </w:r>
      <w:r w:rsidRPr="007033E0">
        <w:rPr>
          <w:rFonts w:ascii="Century Gothic" w:hAnsi="Century Gothic"/>
        </w:rPr>
        <w:t xml:space="preserve">two weeks for the report to be written up and finalised. We can then set up a meeting where we go through the report and </w:t>
      </w:r>
      <w:r w:rsidR="008E3401" w:rsidRPr="007033E0">
        <w:rPr>
          <w:rFonts w:ascii="Century Gothic" w:hAnsi="Century Gothic"/>
        </w:rPr>
        <w:t xml:space="preserve">explain the next steps. </w:t>
      </w:r>
    </w:p>
    <w:p w:rsidR="008B7EB1" w:rsidRPr="007033E0" w:rsidRDefault="008B7EB1" w:rsidP="008B7EB1">
      <w:pPr>
        <w:rPr>
          <w:rFonts w:ascii="Century Gothic" w:hAnsi="Century Gothic"/>
          <w:b/>
          <w:i/>
        </w:rPr>
      </w:pPr>
      <w:r w:rsidRPr="007033E0">
        <w:rPr>
          <w:rFonts w:ascii="Century Gothic" w:hAnsi="Century Gothic"/>
          <w:b/>
          <w:i/>
        </w:rPr>
        <w:t>What should I tell my child?</w:t>
      </w:r>
    </w:p>
    <w:p w:rsidR="008B7EB1" w:rsidRPr="007033E0" w:rsidRDefault="008B7EB1" w:rsidP="006839C2">
      <w:pPr>
        <w:rPr>
          <w:rFonts w:ascii="Century Gothic" w:hAnsi="Century Gothic"/>
        </w:rPr>
      </w:pPr>
      <w:r w:rsidRPr="007033E0">
        <w:rPr>
          <w:rFonts w:ascii="Century Gothic" w:hAnsi="Century Gothic"/>
        </w:rPr>
        <w:t>It is up to you how much you tell your child about what is happening. I often say that I am here to do some jobs with them, and after I will be able to explain how best to help with school work / some of the things they find tricky.</w:t>
      </w:r>
    </w:p>
    <w:p w:rsidR="008B7EB1" w:rsidRPr="007033E0" w:rsidRDefault="008B7EB1" w:rsidP="006839C2">
      <w:pPr>
        <w:rPr>
          <w:rFonts w:ascii="Century Gothic" w:hAnsi="Century Gothic"/>
          <w:b/>
          <w:i/>
        </w:rPr>
      </w:pPr>
      <w:r w:rsidRPr="007033E0">
        <w:rPr>
          <w:rFonts w:ascii="Century Gothic" w:hAnsi="Century Gothic"/>
          <w:b/>
          <w:i/>
        </w:rPr>
        <w:t>When should we arrange the test?</w:t>
      </w:r>
    </w:p>
    <w:p w:rsidR="008B7EB1" w:rsidRPr="007033E0" w:rsidRDefault="008B7EB1" w:rsidP="008B7EB1">
      <w:pPr>
        <w:rPr>
          <w:rFonts w:ascii="Century Gothic" w:hAnsi="Century Gothic"/>
        </w:rPr>
      </w:pPr>
      <w:r w:rsidRPr="007033E0">
        <w:rPr>
          <w:rFonts w:ascii="Century Gothic" w:hAnsi="Century Gothic"/>
        </w:rPr>
        <w:t xml:space="preserve">You will know when your child is most receptive to working with an adult to complete ‘work.’ The tests are designed to be </w:t>
      </w:r>
      <w:r w:rsidR="00EB1649" w:rsidRPr="007033E0">
        <w:rPr>
          <w:rFonts w:ascii="Century Gothic" w:hAnsi="Century Gothic"/>
        </w:rPr>
        <w:t xml:space="preserve">quite </w:t>
      </w:r>
      <w:r w:rsidRPr="007033E0">
        <w:rPr>
          <w:rFonts w:ascii="Century Gothic" w:hAnsi="Century Gothic"/>
        </w:rPr>
        <w:t>interactive, but a more accurate picture will be gained if the child is willing and happy to be working with me (e.g. it’s probably best if they aren’t missing a birthday party to work with me!)</w:t>
      </w:r>
    </w:p>
    <w:p w:rsidR="00EB1649" w:rsidRPr="007033E0" w:rsidRDefault="008B7EB1" w:rsidP="00EB1649">
      <w:pPr>
        <w:rPr>
          <w:rFonts w:ascii="Century Gothic" w:hAnsi="Century Gothic"/>
        </w:rPr>
      </w:pPr>
      <w:r w:rsidRPr="007033E0">
        <w:rPr>
          <w:rFonts w:ascii="Century Gothic" w:hAnsi="Century Gothic"/>
        </w:rPr>
        <w:lastRenderedPageBreak/>
        <w:t>I am happy to work around what works best for you</w:t>
      </w:r>
      <w:r w:rsidR="00EB1649" w:rsidRPr="007033E0">
        <w:rPr>
          <w:rFonts w:ascii="Century Gothic" w:hAnsi="Century Gothic"/>
        </w:rPr>
        <w:t>r child. Some options might be:</w:t>
      </w:r>
    </w:p>
    <w:p w:rsidR="00EB1649" w:rsidRPr="007033E0" w:rsidRDefault="008B7EB1" w:rsidP="00EB1649">
      <w:pPr>
        <w:pStyle w:val="ListParagraph"/>
        <w:numPr>
          <w:ilvl w:val="0"/>
          <w:numId w:val="5"/>
        </w:numPr>
        <w:rPr>
          <w:rFonts w:ascii="Century Gothic" w:hAnsi="Century Gothic"/>
        </w:rPr>
      </w:pPr>
      <w:r w:rsidRPr="007033E0">
        <w:rPr>
          <w:rFonts w:ascii="Century Gothic" w:hAnsi="Century Gothic"/>
        </w:rPr>
        <w:t>Start immediately after breakfast and finish befo</w:t>
      </w:r>
      <w:r w:rsidR="00EB1649" w:rsidRPr="007033E0">
        <w:rPr>
          <w:rFonts w:ascii="Century Gothic" w:hAnsi="Century Gothic"/>
        </w:rPr>
        <w:t>re lunch with a snack half way.</w:t>
      </w:r>
    </w:p>
    <w:p w:rsidR="00EB1649" w:rsidRPr="007033E0" w:rsidRDefault="00EB1649" w:rsidP="00EB1649">
      <w:pPr>
        <w:pStyle w:val="ListParagraph"/>
        <w:numPr>
          <w:ilvl w:val="0"/>
          <w:numId w:val="5"/>
        </w:numPr>
        <w:rPr>
          <w:rFonts w:ascii="Century Gothic" w:hAnsi="Century Gothic"/>
        </w:rPr>
      </w:pPr>
      <w:r w:rsidRPr="007033E0">
        <w:rPr>
          <w:rFonts w:ascii="Century Gothic" w:hAnsi="Century Gothic"/>
        </w:rPr>
        <w:t xml:space="preserve">Start immediately after lunch and then have a snack half way through. </w:t>
      </w:r>
    </w:p>
    <w:p w:rsidR="00EB1649" w:rsidRPr="007033E0" w:rsidRDefault="008B7EB1" w:rsidP="00EB1649">
      <w:pPr>
        <w:pStyle w:val="ListParagraph"/>
        <w:numPr>
          <w:ilvl w:val="0"/>
          <w:numId w:val="5"/>
        </w:numPr>
        <w:rPr>
          <w:rFonts w:ascii="Century Gothic" w:hAnsi="Century Gothic"/>
        </w:rPr>
      </w:pPr>
      <w:r w:rsidRPr="007033E0">
        <w:rPr>
          <w:rFonts w:ascii="Century Gothic" w:hAnsi="Century Gothic"/>
        </w:rPr>
        <w:t>Split over two sessions; I will go out to take a lunch break and then return to finish the tests.</w:t>
      </w:r>
    </w:p>
    <w:p w:rsidR="00EB1649" w:rsidRPr="007033E0" w:rsidRDefault="00EB1649" w:rsidP="00EB1649">
      <w:pPr>
        <w:pStyle w:val="ListParagraph"/>
        <w:numPr>
          <w:ilvl w:val="0"/>
          <w:numId w:val="5"/>
        </w:numPr>
        <w:rPr>
          <w:rFonts w:ascii="Century Gothic" w:hAnsi="Century Gothic"/>
        </w:rPr>
      </w:pPr>
      <w:r w:rsidRPr="007033E0">
        <w:rPr>
          <w:rFonts w:ascii="Century Gothic" w:hAnsi="Century Gothic"/>
        </w:rPr>
        <w:t xml:space="preserve">Split over two days: if it will be a big problem for your child to work for a few hours, the tests can be split over two different days. </w:t>
      </w:r>
    </w:p>
    <w:p w:rsidR="00EB1649" w:rsidRPr="007033E0" w:rsidRDefault="00EB1649" w:rsidP="008B7EB1">
      <w:pPr>
        <w:rPr>
          <w:rFonts w:ascii="Century Gothic" w:hAnsi="Century Gothic"/>
        </w:rPr>
      </w:pPr>
      <w:r w:rsidRPr="007033E0">
        <w:rPr>
          <w:rFonts w:ascii="Century Gothic" w:hAnsi="Century Gothic"/>
        </w:rPr>
        <w:t>Please provide a suitable snack if needed, as I won’t get accurate results from a hungry child!</w:t>
      </w:r>
    </w:p>
    <w:p w:rsidR="008B7EB1" w:rsidRPr="007033E0" w:rsidRDefault="008B7EB1" w:rsidP="006839C2">
      <w:pPr>
        <w:rPr>
          <w:rFonts w:ascii="Century Gothic" w:hAnsi="Century Gothic"/>
        </w:rPr>
      </w:pPr>
    </w:p>
    <w:p w:rsidR="008E3401" w:rsidRPr="007033E0" w:rsidRDefault="007033E0" w:rsidP="006839C2">
      <w:pPr>
        <w:rPr>
          <w:rFonts w:ascii="Century Gothic" w:hAnsi="Century Gothic"/>
          <w:b/>
          <w:i/>
        </w:rPr>
      </w:pPr>
      <w:r>
        <w:rPr>
          <w:rFonts w:ascii="Century Gothic" w:hAnsi="Century Gothic"/>
          <w:b/>
          <w:i/>
        </w:rPr>
        <w:t>Testing environments</w:t>
      </w:r>
    </w:p>
    <w:p w:rsidR="008E3401" w:rsidRPr="007033E0" w:rsidRDefault="008E3401" w:rsidP="006839C2">
      <w:pPr>
        <w:rPr>
          <w:rFonts w:ascii="Century Gothic" w:hAnsi="Century Gothic"/>
        </w:rPr>
      </w:pPr>
      <w:r w:rsidRPr="007033E0">
        <w:rPr>
          <w:rFonts w:ascii="Century Gothic" w:hAnsi="Century Gothic"/>
        </w:rPr>
        <w:t>If the assessment is to be carried out at home, it is important that:</w:t>
      </w:r>
    </w:p>
    <w:p w:rsidR="008E3401" w:rsidRPr="007033E0" w:rsidRDefault="008E3401" w:rsidP="008E3401">
      <w:pPr>
        <w:pStyle w:val="ListParagraph"/>
        <w:numPr>
          <w:ilvl w:val="0"/>
          <w:numId w:val="2"/>
        </w:numPr>
        <w:rPr>
          <w:rFonts w:ascii="Century Gothic" w:hAnsi="Century Gothic"/>
        </w:rPr>
      </w:pPr>
      <w:r w:rsidRPr="007033E0">
        <w:rPr>
          <w:rFonts w:ascii="Century Gothic" w:hAnsi="Century Gothic"/>
        </w:rPr>
        <w:t>There is a table with chairs to work at</w:t>
      </w:r>
    </w:p>
    <w:p w:rsidR="008E3401" w:rsidRPr="007033E0" w:rsidRDefault="008E3401" w:rsidP="008E3401">
      <w:pPr>
        <w:pStyle w:val="ListParagraph"/>
        <w:numPr>
          <w:ilvl w:val="0"/>
          <w:numId w:val="2"/>
        </w:numPr>
        <w:rPr>
          <w:rFonts w:ascii="Century Gothic" w:hAnsi="Century Gothic"/>
        </w:rPr>
      </w:pPr>
      <w:r w:rsidRPr="007033E0">
        <w:rPr>
          <w:rFonts w:ascii="Century Gothic" w:hAnsi="Century Gothic"/>
        </w:rPr>
        <w:t>There are no distractions in the room (e.g. people walking through or pets can distract a child and therefore affect the test results)</w:t>
      </w:r>
    </w:p>
    <w:p w:rsidR="008E3401" w:rsidRPr="007033E0" w:rsidRDefault="008E3401" w:rsidP="008E3401">
      <w:pPr>
        <w:pStyle w:val="ListParagraph"/>
        <w:numPr>
          <w:ilvl w:val="0"/>
          <w:numId w:val="2"/>
        </w:numPr>
        <w:rPr>
          <w:rFonts w:ascii="Century Gothic" w:hAnsi="Century Gothic"/>
        </w:rPr>
      </w:pPr>
      <w:r w:rsidRPr="007033E0">
        <w:rPr>
          <w:rFonts w:ascii="Century Gothic" w:hAnsi="Century Gothic"/>
        </w:rPr>
        <w:t xml:space="preserve">It is quiet </w:t>
      </w:r>
    </w:p>
    <w:p w:rsidR="008E3401" w:rsidRPr="007033E0" w:rsidRDefault="008E3401" w:rsidP="008E3401">
      <w:pPr>
        <w:pStyle w:val="ListParagraph"/>
        <w:numPr>
          <w:ilvl w:val="0"/>
          <w:numId w:val="2"/>
        </w:numPr>
        <w:rPr>
          <w:rFonts w:ascii="Century Gothic" w:hAnsi="Century Gothic"/>
        </w:rPr>
      </w:pPr>
      <w:r w:rsidRPr="007033E0">
        <w:rPr>
          <w:rFonts w:ascii="Century Gothic" w:hAnsi="Century Gothic"/>
        </w:rPr>
        <w:t xml:space="preserve">Your child has some water </w:t>
      </w:r>
    </w:p>
    <w:p w:rsidR="008E3401" w:rsidRPr="007033E0" w:rsidRDefault="008E3401" w:rsidP="008E3401">
      <w:pPr>
        <w:pStyle w:val="ListParagraph"/>
        <w:numPr>
          <w:ilvl w:val="0"/>
          <w:numId w:val="2"/>
        </w:numPr>
        <w:rPr>
          <w:rFonts w:ascii="Century Gothic" w:hAnsi="Century Gothic"/>
        </w:rPr>
      </w:pPr>
      <w:r w:rsidRPr="007033E0">
        <w:rPr>
          <w:rFonts w:ascii="Century Gothic" w:hAnsi="Century Gothic"/>
        </w:rPr>
        <w:t>There is a plug socket to plug in my CD player</w:t>
      </w:r>
    </w:p>
    <w:p w:rsidR="00FA3AB8" w:rsidRDefault="00FA3AB8" w:rsidP="008E3401">
      <w:pPr>
        <w:rPr>
          <w:rFonts w:ascii="Century Gothic" w:hAnsi="Century Gothic"/>
        </w:rPr>
      </w:pPr>
      <w:r>
        <w:rPr>
          <w:rFonts w:ascii="Century Gothic" w:hAnsi="Century Gothic"/>
        </w:rPr>
        <w:t>I will have Lego and colouring in to use as a break between tests. If there is something else which works well for your child to wind down for five minutes then do provide it (but no electronics please).</w:t>
      </w:r>
    </w:p>
    <w:p w:rsidR="00FA3AB8" w:rsidRDefault="00FA3AB8" w:rsidP="008E3401">
      <w:pPr>
        <w:rPr>
          <w:rFonts w:ascii="Century Gothic" w:hAnsi="Century Gothic"/>
        </w:rPr>
      </w:pPr>
    </w:p>
    <w:p w:rsidR="00BD067D" w:rsidRDefault="00BD067D" w:rsidP="008E3401">
      <w:pPr>
        <w:rPr>
          <w:rFonts w:ascii="Century Gothic" w:hAnsi="Century Gothic"/>
        </w:rPr>
      </w:pPr>
      <w:r>
        <w:rPr>
          <w:rFonts w:ascii="Century Gothic" w:hAnsi="Century Gothic"/>
        </w:rPr>
        <w:t xml:space="preserve">If you wish to proceed with the assessment, please complete the Questionnaires attached in time for the assessment. </w:t>
      </w:r>
    </w:p>
    <w:p w:rsidR="00FA3AB8" w:rsidRDefault="00BD067D" w:rsidP="008E3401">
      <w:pPr>
        <w:rPr>
          <w:rFonts w:ascii="Century Gothic" w:hAnsi="Century Gothic"/>
        </w:rPr>
      </w:pPr>
      <w:r>
        <w:rPr>
          <w:rFonts w:ascii="Century Gothic" w:hAnsi="Century Gothic"/>
        </w:rPr>
        <w:t>T</w:t>
      </w:r>
      <w:r w:rsidR="00DA1DCE">
        <w:rPr>
          <w:rFonts w:ascii="Century Gothic" w:hAnsi="Century Gothic"/>
        </w:rPr>
        <w:t>he cost of the assessment is £35</w:t>
      </w:r>
      <w:r>
        <w:rPr>
          <w:rFonts w:ascii="Century Gothic" w:hAnsi="Century Gothic"/>
        </w:rPr>
        <w:t xml:space="preserve">0, payable on </w:t>
      </w:r>
      <w:r w:rsidR="00EE6ECF">
        <w:rPr>
          <w:rFonts w:ascii="Century Gothic" w:hAnsi="Century Gothic"/>
        </w:rPr>
        <w:t xml:space="preserve">or before </w:t>
      </w:r>
      <w:r>
        <w:rPr>
          <w:rFonts w:ascii="Century Gothic" w:hAnsi="Century Gothic"/>
        </w:rPr>
        <w:t>the day of the assessment by cash or bank transfe</w:t>
      </w:r>
      <w:r w:rsidR="00FA3AB8">
        <w:rPr>
          <w:rFonts w:ascii="Century Gothic" w:hAnsi="Century Gothic"/>
        </w:rPr>
        <w:t xml:space="preserve">r. </w:t>
      </w:r>
    </w:p>
    <w:p w:rsidR="00BD067D" w:rsidRDefault="00BD067D" w:rsidP="008E3401">
      <w:pPr>
        <w:rPr>
          <w:rFonts w:ascii="Century Gothic" w:hAnsi="Century Gothic"/>
        </w:rPr>
      </w:pPr>
      <w:r>
        <w:rPr>
          <w:rFonts w:ascii="Century Gothic" w:hAnsi="Century Gothic"/>
        </w:rPr>
        <w:t>Thank you</w:t>
      </w:r>
    </w:p>
    <w:p w:rsidR="00BD067D" w:rsidRDefault="00BD067D" w:rsidP="008E3401">
      <w:pPr>
        <w:rPr>
          <w:rFonts w:ascii="Century Gothic" w:hAnsi="Century Gothic"/>
        </w:rPr>
      </w:pPr>
      <w:r>
        <w:rPr>
          <w:rFonts w:ascii="Century Gothic" w:hAnsi="Century Gothic"/>
        </w:rPr>
        <w:t>Abigail Bowman</w:t>
      </w:r>
    </w:p>
    <w:p w:rsidR="00EE6ECF" w:rsidRDefault="00EE6ECF" w:rsidP="00EE6ECF">
      <w:pPr>
        <w:rPr>
          <w:rFonts w:ascii="Century Gothic" w:hAnsi="Century Gothic"/>
          <w:b/>
        </w:rPr>
      </w:pPr>
    </w:p>
    <w:p w:rsidR="00EE6ECF" w:rsidRDefault="00BD067D" w:rsidP="00EE6ECF">
      <w:pPr>
        <w:rPr>
          <w:rFonts w:ascii="Century Gothic" w:hAnsi="Century Gothic"/>
          <w:b/>
          <w:color w:val="000000" w:themeColor="text1"/>
        </w:rPr>
      </w:pPr>
      <w:r w:rsidRPr="00EE6ECF">
        <w:rPr>
          <w:rFonts w:ascii="Century Gothic" w:hAnsi="Century Gothic"/>
          <w:b/>
        </w:rPr>
        <w:t>Tel:</w:t>
      </w:r>
      <w:r>
        <w:rPr>
          <w:rFonts w:ascii="Century Gothic" w:hAnsi="Century Gothic"/>
        </w:rPr>
        <w:t xml:space="preserve"> 0</w:t>
      </w:r>
      <w:r w:rsidR="00DA1DCE">
        <w:rPr>
          <w:rFonts w:ascii="Century Gothic" w:hAnsi="Century Gothic"/>
        </w:rPr>
        <w:t>7720854551</w:t>
      </w:r>
      <w:r>
        <w:rPr>
          <w:rFonts w:ascii="Century Gothic" w:hAnsi="Century Gothic"/>
        </w:rPr>
        <w:br/>
      </w:r>
    </w:p>
    <w:p w:rsidR="00EE6ECF" w:rsidRPr="00EE6ECF" w:rsidRDefault="00BD067D" w:rsidP="00EE6ECF">
      <w:pPr>
        <w:rPr>
          <w:rFonts w:ascii="Century Gothic" w:hAnsi="Century Gothic"/>
          <w:color w:val="000000" w:themeColor="text1"/>
        </w:rPr>
      </w:pPr>
      <w:r w:rsidRPr="00EE6ECF">
        <w:rPr>
          <w:rFonts w:ascii="Century Gothic" w:hAnsi="Century Gothic"/>
          <w:b/>
          <w:color w:val="000000" w:themeColor="text1"/>
        </w:rPr>
        <w:t>Email:</w:t>
      </w:r>
      <w:r w:rsidR="00EE6ECF" w:rsidRPr="00EE6ECF">
        <w:rPr>
          <w:rFonts w:ascii="Century Gothic" w:hAnsi="Century Gothic"/>
          <w:b/>
          <w:color w:val="000000" w:themeColor="text1"/>
        </w:rPr>
        <w:t xml:space="preserve"> </w:t>
      </w:r>
      <w:hyperlink r:id="rId6" w:history="1">
        <w:r w:rsidR="00EE6ECF" w:rsidRPr="00EE6ECF">
          <w:rPr>
            <w:rStyle w:val="Hyperlink"/>
            <w:rFonts w:ascii="Century Gothic" w:hAnsi="Century Gothic"/>
            <w:color w:val="000000" w:themeColor="text1"/>
            <w:u w:val="none"/>
          </w:rPr>
          <w:t>thedyslexicpenguin@gmail.com</w:t>
        </w:r>
      </w:hyperlink>
    </w:p>
    <w:p w:rsidR="00EE6ECF" w:rsidRPr="00FA3AB8" w:rsidRDefault="00EE6ECF" w:rsidP="008E3401">
      <w:pPr>
        <w:rPr>
          <w:rFonts w:ascii="Century Gothic" w:hAnsi="Century Gothic"/>
          <w:color w:val="000000" w:themeColor="text1"/>
        </w:rPr>
      </w:pPr>
      <w:r w:rsidRPr="00EE6ECF">
        <w:rPr>
          <w:rFonts w:ascii="Century Gothic" w:hAnsi="Century Gothic"/>
          <w:color w:val="000000" w:themeColor="text1"/>
        </w:rPr>
        <w:t xml:space="preserve">    </w:t>
      </w:r>
    </w:p>
    <w:sectPr w:rsidR="00EE6ECF" w:rsidRPr="00FA3AB8" w:rsidSect="00A846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AD5"/>
    <w:multiLevelType w:val="hybridMultilevel"/>
    <w:tmpl w:val="D7241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57CF7"/>
    <w:multiLevelType w:val="hybridMultilevel"/>
    <w:tmpl w:val="E73EBF8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2">
    <w:nsid w:val="33F634C2"/>
    <w:multiLevelType w:val="hybridMultilevel"/>
    <w:tmpl w:val="6340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7E0B29"/>
    <w:multiLevelType w:val="hybridMultilevel"/>
    <w:tmpl w:val="AAE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9C3A57"/>
    <w:multiLevelType w:val="hybridMultilevel"/>
    <w:tmpl w:val="D11A74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compat/>
  <w:rsids>
    <w:rsidRoot w:val="006839C2"/>
    <w:rsid w:val="006839C2"/>
    <w:rsid w:val="007033E0"/>
    <w:rsid w:val="008204CF"/>
    <w:rsid w:val="008469FA"/>
    <w:rsid w:val="008B7EB1"/>
    <w:rsid w:val="008E3401"/>
    <w:rsid w:val="00A84622"/>
    <w:rsid w:val="00BD067D"/>
    <w:rsid w:val="00CB165D"/>
    <w:rsid w:val="00D02275"/>
    <w:rsid w:val="00DA1DCE"/>
    <w:rsid w:val="00EB1649"/>
    <w:rsid w:val="00EE6ECF"/>
    <w:rsid w:val="00FA3A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9C2"/>
    <w:pPr>
      <w:ind w:left="720"/>
      <w:contextualSpacing/>
    </w:pPr>
  </w:style>
  <w:style w:type="paragraph" w:styleId="BalloonText">
    <w:name w:val="Balloon Text"/>
    <w:basedOn w:val="Normal"/>
    <w:link w:val="BalloonTextChar"/>
    <w:uiPriority w:val="99"/>
    <w:semiHidden/>
    <w:unhideWhenUsed/>
    <w:rsid w:val="0082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4CF"/>
    <w:rPr>
      <w:rFonts w:ascii="Tahoma" w:hAnsi="Tahoma" w:cs="Tahoma"/>
      <w:sz w:val="16"/>
      <w:szCs w:val="16"/>
    </w:rPr>
  </w:style>
  <w:style w:type="character" w:styleId="Hyperlink">
    <w:name w:val="Hyperlink"/>
    <w:basedOn w:val="DefaultParagraphFont"/>
    <w:uiPriority w:val="99"/>
    <w:unhideWhenUsed/>
    <w:rsid w:val="00EE6E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dyslexicpengui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Abi</cp:lastModifiedBy>
  <cp:revision>9</cp:revision>
  <cp:lastPrinted>2019-03-18T21:07:00Z</cp:lastPrinted>
  <dcterms:created xsi:type="dcterms:W3CDTF">2019-03-18T19:58:00Z</dcterms:created>
  <dcterms:modified xsi:type="dcterms:W3CDTF">2019-08-08T15:07:00Z</dcterms:modified>
</cp:coreProperties>
</file>